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37" w:rsidRDefault="00316337" w:rsidP="00316337">
      <w:pPr>
        <w:jc w:val="center"/>
        <w:rPr>
          <w:rFonts w:eastAsia="Times New Roman" w:cs="Calibri"/>
          <w:b/>
          <w:bCs/>
          <w:color w:val="000000"/>
          <w:lang w:eastAsia="ro-RO"/>
        </w:rPr>
      </w:pPr>
      <w:r w:rsidRPr="00F92439">
        <w:rPr>
          <w:rFonts w:eastAsia="Times New Roman" w:cs="Calibri"/>
          <w:b/>
          <w:bCs/>
          <w:color w:val="000000"/>
          <w:lang w:eastAsia="ro-RO"/>
        </w:rPr>
        <w:t>PUNCTAJ ACORDAT FIECĂREI UNITĂȚI ADMINISTRATIV-TERITORIALE</w:t>
      </w:r>
    </w:p>
    <w:p w:rsidR="00316337" w:rsidRPr="00040EF6" w:rsidRDefault="00316337" w:rsidP="0031633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Calibri"/>
          <w:b/>
          <w:bCs/>
          <w:color w:val="000000"/>
          <w:lang w:eastAsia="ro-RO"/>
        </w:rPr>
        <w:t xml:space="preserve"> in vederea depunerii proiectului cu titlul  </w:t>
      </w:r>
      <w:r w:rsidRPr="00F7479A">
        <w:rPr>
          <w:rFonts w:ascii="Times New Roman" w:hAnsi="Times New Roman"/>
          <w:b/>
          <w:i/>
          <w:sz w:val="24"/>
          <w:szCs w:val="24"/>
        </w:rPr>
        <w:t>”</w:t>
      </w:r>
      <w:r w:rsidRPr="00083AAE">
        <w:rPr>
          <w:rFonts w:ascii="Times New Roman" w:hAnsi="Times New Roman"/>
          <w:b/>
          <w:i/>
          <w:sz w:val="24"/>
          <w:szCs w:val="24"/>
        </w:rPr>
        <w:t>Achiziționarea de microbuze electrice pentru transportul elevilor din județul Argeș</w:t>
      </w:r>
      <w:r w:rsidRPr="00F7479A">
        <w:rPr>
          <w:rFonts w:ascii="Times New Roman" w:hAnsi="Times New Roman"/>
          <w:b/>
          <w:i/>
          <w:sz w:val="24"/>
          <w:szCs w:val="24"/>
        </w:rPr>
        <w:t>”,</w:t>
      </w:r>
      <w:r>
        <w:rPr>
          <w:rFonts w:ascii="Times New Roman" w:hAnsi="Times New Roman"/>
          <w:sz w:val="24"/>
          <w:szCs w:val="24"/>
        </w:rPr>
        <w:t xml:space="preserve"> finantat </w:t>
      </w:r>
      <w:r w:rsidRPr="00040EF6">
        <w:rPr>
          <w:rFonts w:ascii="Times New Roman" w:hAnsi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/>
          <w:sz w:val="24"/>
          <w:szCs w:val="24"/>
        </w:rPr>
        <w:t xml:space="preserve">iență al României, Componenta C15: Educație </w:t>
      </w:r>
      <w:r w:rsidRPr="00040EF6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Reforma 6: 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316337" w:rsidRDefault="00316337" w:rsidP="00316337">
      <w:pPr>
        <w:rPr>
          <w:lang w:val="en-US"/>
        </w:rPr>
      </w:pPr>
    </w:p>
    <w:tbl>
      <w:tblPr>
        <w:tblW w:w="15031" w:type="dxa"/>
        <w:tblInd w:w="103" w:type="dxa"/>
        <w:tblLook w:val="04A0"/>
      </w:tblPr>
      <w:tblGrid>
        <w:gridCol w:w="998"/>
        <w:gridCol w:w="2551"/>
        <w:gridCol w:w="1418"/>
        <w:gridCol w:w="1559"/>
        <w:gridCol w:w="1409"/>
        <w:gridCol w:w="2560"/>
        <w:gridCol w:w="1134"/>
        <w:gridCol w:w="1276"/>
        <w:gridCol w:w="2126"/>
      </w:tblGrid>
      <w:tr w:rsidR="00316337" w:rsidRPr="00BD6F66" w:rsidTr="00480CE8">
        <w:trPr>
          <w:trHeight w:val="126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Nr. crt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b/>
                <w:bCs/>
                <w:color w:val="000000"/>
                <w:lang w:eastAsia="ro-RO"/>
              </w:rPr>
              <w:t>UAT</w:t>
            </w:r>
          </w:p>
        </w:tc>
        <w:tc>
          <w:tcPr>
            <w:tcW w:w="4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b/>
                <w:bCs/>
                <w:color w:val="000000"/>
                <w:lang w:eastAsia="ro-RO"/>
              </w:rPr>
              <w:t>Criteriul 1 - Inaccesibilitate la transport școlar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b/>
                <w:bCs/>
                <w:color w:val="000000"/>
                <w:lang w:eastAsia="ro-RO"/>
              </w:rPr>
              <w:t>Criteriul 2 - Amplasarea unității de învățământ preuniversitar în mediul rural / urban, izolat sau întro zonă defavorizată din perspectiva geografică sau socio-demografică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b/>
                <w:bCs/>
                <w:color w:val="000000"/>
                <w:lang w:eastAsia="ro-RO"/>
              </w:rPr>
              <w:t>Criteriul 3 - Existența stațiilor de încărcare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16337" w:rsidRPr="00FE430A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FE430A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ro-RO"/>
              </w:rPr>
              <w:t xml:space="preserve">Observatii </w:t>
            </w:r>
          </w:p>
          <w:p w:rsidR="00316337" w:rsidRPr="00FE430A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ro-RO"/>
              </w:rPr>
            </w:pPr>
            <w:r>
              <w:rPr>
                <w:rFonts w:eastAsia="Times New Roman" w:cs="Calibri"/>
                <w:bCs/>
                <w:color w:val="000000"/>
                <w:lang w:eastAsia="ro-RO"/>
              </w:rPr>
              <w:t>(</w:t>
            </w:r>
            <w:r w:rsidRPr="00FE430A">
              <w:rPr>
                <w:rFonts w:eastAsia="Times New Roman" w:cs="Calibri"/>
                <w:bCs/>
                <w:color w:val="000000"/>
                <w:lang w:eastAsia="ro-RO"/>
              </w:rPr>
              <w:t>Conform Ghidului solicitantului, departajarea celor cu acelasi punctaj se realizeaza in functie de numarul burselor sociale)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LEORDENI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MICEȘTI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MIHĂEȘTI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SCHITU-GOLEȘTI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STOENEȘTI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CALINESTI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BEREVOEȘTI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CETĂȚENI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COCU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HÂRTIEȘTI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ȚIȚEȘTI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UNGHENI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VALEA MARE PRAVĂȚ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MĂLURENI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ANINOASA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ALBEȘTII DE ARGEȘ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BUGHEA DE JOS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CORBENI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DRĂGANU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DRAGOSLAVELE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LEREȘTI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MERIȘANI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MUȘĂTEȘTI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TIGVENI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316337" w:rsidRPr="00BD6F66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BUGHEA DE SUS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80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114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BD6F66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BD6F6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VULTUREȘTI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80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98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BD6F66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CĂLDĂRARU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85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BD6F66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CIOMĂGEȘTI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22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BD6F66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COȘEȘTI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157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BD6F66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BÎRLA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100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BD6F66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POIANA LACULUI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99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BD6F66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BOGAȚI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D6F66">
              <w:rPr>
                <w:rFonts w:eastAsia="Times New Roman" w:cs="Calibri"/>
                <w:color w:val="000000"/>
                <w:lang w:eastAsia="ro-RO"/>
              </w:rPr>
              <w:t>87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B11C16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B11C16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B11C16">
              <w:rPr>
                <w:rFonts w:eastAsia="Times New Roman" w:cs="Calibri"/>
                <w:color w:val="000000"/>
                <w:lang w:eastAsia="ro-RO"/>
              </w:rPr>
              <w:t>SĂLĂTRUCU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B11C1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11C1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B11C1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11C16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B11C1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11C1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B11C1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11C16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B11C1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11C16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B11C1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11C16">
              <w:rPr>
                <w:rFonts w:eastAsia="Times New Roman" w:cs="Calibri"/>
                <w:color w:val="000000"/>
                <w:lang w:eastAsia="ro-RO"/>
              </w:rPr>
              <w:t>75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B11C1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B11C16">
              <w:rPr>
                <w:rFonts w:eastAsia="Times New Roman" w:cs="Calibri"/>
                <w:color w:val="000000"/>
                <w:lang w:eastAsia="ro-RO"/>
              </w:rPr>
              <w:t>103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MIOARELE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10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PRIBOIENI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337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95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VLĂDEȘTI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93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BUZOEȘTI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337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66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BĂBANA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40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BASCOV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23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DAVIDEȘTI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337" w:rsidRPr="00BD6F66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122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4F1840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POPEȘTI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34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RUCĂR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224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BĂICULEȘTI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113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VEDEA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</w:t>
            </w:r>
            <w:r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88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POIENARII DE MUSCEL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79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NUCȘOARA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67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CĂTEASCA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60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DÂRMĂNEȘTI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46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MĂRĂCINENI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46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 xml:space="preserve">BUDEASA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45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COTMEANA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37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LUNCA CORBULUI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 xml:space="preserve">36 burse sociale 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MOȘOAIA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35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CIOFRÂNGENI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31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MIOVENI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70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255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4F1840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PIETROȘANI</w:t>
            </w:r>
          </w:p>
        </w:tc>
        <w:tc>
          <w:tcPr>
            <w:tcW w:w="141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129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IZVORU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94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4F1840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DOMNEȘTI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92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STÂLPENI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78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HÂRSEȘTI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72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STOLNICI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64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ROCIU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47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BĂLILEȘTI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47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MIROȘI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44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BELEȚI-NEGREȘTI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36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ȘUICI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28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SĂPATA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25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VALEA IAȘULUI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13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MORĂREȘTI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12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CÂMPULUNG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932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CORBI</w:t>
            </w:r>
          </w:p>
        </w:tc>
        <w:tc>
          <w:tcPr>
            <w:tcW w:w="1418" w:type="dxa"/>
            <w:tcBorders>
              <w:top w:val="single" w:sz="18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single" w:sz="18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18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single" w:sz="18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60</w:t>
            </w: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87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DOBREȘTI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60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62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RECEA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57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BOTENI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46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NEGRAȘI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41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BRĂDULEȚ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33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ALBEȘTII DE MUSCEL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32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DÂMBOVICIOARA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18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VALEA DANULUI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16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POIENARII DE ARGEȘ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7 burse scoiale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AREFU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0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4F184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ȘTEFAN CEL MARE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43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 w:rsidRPr="00D53D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TOPOLOVENI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209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B11C16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strike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COSTEȘTI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Pr="004F1840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4F1840">
              <w:rPr>
                <w:rFonts w:eastAsia="Times New Roman" w:cs="Calibri"/>
                <w:color w:val="000000"/>
                <w:lang w:eastAsia="ro-RO"/>
              </w:rPr>
              <w:t>116 burse sociale</w:t>
            </w: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CSI SFÂNTUL NICOLAE CÂMPULUNG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CSI SFÂNTA MARINA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>CSI SFÂNTA FILOFTEIA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ro-RO"/>
              </w:rPr>
              <w:t xml:space="preserve">CSI SFÂNTUL STELIAN COSTEȘTI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>
              <w:rPr>
                <w:rFonts w:eastAsia="Times New Roman" w:cs="Calibri"/>
                <w:color w:val="000000"/>
                <w:lang w:eastAsia="ro-RO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337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CURTEA DE ARGEȘ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nu doresc achizitionarea de microbuz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  <w:tr w:rsidR="00316337" w:rsidRPr="00BD6F66" w:rsidTr="00480CE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7" w:rsidRPr="00D53D23" w:rsidRDefault="00316337" w:rsidP="00480C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MOZĂCENI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  <w:r w:rsidRPr="00D53D23">
              <w:rPr>
                <w:rFonts w:eastAsia="Times New Roman" w:cs="Calibri"/>
                <w:color w:val="000000"/>
                <w:lang w:eastAsia="ro-RO"/>
              </w:rPr>
              <w:t>nu doresc achizitionarea de microbuz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16337" w:rsidRPr="00D53D23" w:rsidRDefault="00316337" w:rsidP="00480C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o-RO"/>
              </w:rPr>
            </w:pPr>
          </w:p>
        </w:tc>
      </w:tr>
    </w:tbl>
    <w:p w:rsidR="00316337" w:rsidRDefault="00316337" w:rsidP="00316337">
      <w:pPr>
        <w:rPr>
          <w:lang w:val="en-US"/>
        </w:rPr>
      </w:pPr>
    </w:p>
    <w:p w:rsidR="00316337" w:rsidRPr="00D6775A" w:rsidRDefault="00316337" w:rsidP="0031633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ro-RO"/>
        </w:rPr>
      </w:pPr>
      <w:r w:rsidRPr="004D732C">
        <w:rPr>
          <w:b/>
          <w:sz w:val="28"/>
          <w:szCs w:val="28"/>
          <w:u w:val="single"/>
          <w:lang w:val="en-US"/>
        </w:rPr>
        <w:t>*NOTĂ:</w:t>
      </w:r>
      <w:r>
        <w:rPr>
          <w:lang w:val="en-US"/>
        </w:rPr>
        <w:t xml:space="preserve"> </w:t>
      </w:r>
      <w:r w:rsidRPr="0049500B">
        <w:rPr>
          <w:sz w:val="28"/>
          <w:szCs w:val="28"/>
          <w:lang w:val="en-US"/>
        </w:rPr>
        <w:t xml:space="preserve">Conform </w:t>
      </w:r>
      <w:proofErr w:type="spellStart"/>
      <w:r w:rsidRPr="0049500B">
        <w:rPr>
          <w:sz w:val="28"/>
          <w:szCs w:val="28"/>
          <w:lang w:val="en-US"/>
        </w:rPr>
        <w:t>precizărilor</w:t>
      </w:r>
      <w:proofErr w:type="spellEnd"/>
      <w:r w:rsidRPr="0049500B">
        <w:rPr>
          <w:sz w:val="28"/>
          <w:szCs w:val="28"/>
          <w:lang w:val="en-US"/>
        </w:rPr>
        <w:t xml:space="preserve"> din </w:t>
      </w:r>
      <w:proofErr w:type="spellStart"/>
      <w:r w:rsidRPr="0049500B">
        <w:rPr>
          <w:sz w:val="28"/>
          <w:szCs w:val="28"/>
          <w:lang w:val="en-US"/>
        </w:rPr>
        <w:t>ghidul</w:t>
      </w:r>
      <w:proofErr w:type="spellEnd"/>
      <w:r w:rsidRPr="0049500B">
        <w:rPr>
          <w:sz w:val="28"/>
          <w:szCs w:val="28"/>
          <w:lang w:val="en-US"/>
        </w:rPr>
        <w:t xml:space="preserve"> </w:t>
      </w:r>
      <w:proofErr w:type="spellStart"/>
      <w:r w:rsidRPr="0049500B">
        <w:rPr>
          <w:sz w:val="28"/>
          <w:szCs w:val="28"/>
          <w:lang w:val="en-US"/>
        </w:rPr>
        <w:t>solicitantului</w:t>
      </w:r>
      <w:proofErr w:type="spellEnd"/>
      <w:r>
        <w:rPr>
          <w:lang w:val="en-US"/>
        </w:rPr>
        <w:t xml:space="preserve"> </w:t>
      </w:r>
      <w:r w:rsidRPr="0049500B">
        <w:rPr>
          <w:i/>
          <w:lang w:val="en-US"/>
        </w:rPr>
        <w:t>”</w:t>
      </w:r>
      <w:r w:rsidRPr="0049500B">
        <w:rPr>
          <w:rFonts w:ascii="Tahoma" w:hAnsi="Tahoma" w:cs="Tahoma"/>
          <w:i/>
          <w:lang w:eastAsia="ro-RO"/>
        </w:rPr>
        <w:t xml:space="preserve">În cazul în care, în urma aplicării criteriilor de prioritizare, rezultă un punctaj egal între două sau mai multe UAT-uri, departajarea se va realiza aplicându-se criteriile de mai jos, în următoarea ordine: </w:t>
      </w:r>
      <w:r w:rsidRPr="0049500B">
        <w:rPr>
          <w:rFonts w:ascii="Tahoma" w:hAnsi="Tahoma" w:cs="Tahoma"/>
          <w:i/>
          <w:u w:val="single"/>
          <w:lang w:eastAsia="ro-RO"/>
        </w:rPr>
        <w:t>1) amplasarea unității de învățământ preuniversitar în mediul rural;</w:t>
      </w:r>
      <w:r w:rsidRPr="0049500B">
        <w:rPr>
          <w:rFonts w:ascii="Tahoma" w:hAnsi="Tahoma" w:cs="Tahoma"/>
          <w:i/>
          <w:lang w:eastAsia="ro-RO"/>
        </w:rPr>
        <w:t xml:space="preserve"> </w:t>
      </w:r>
      <w:r w:rsidRPr="0049500B">
        <w:rPr>
          <w:rFonts w:ascii="Tahoma" w:hAnsi="Tahoma" w:cs="Tahoma"/>
          <w:i/>
          <w:u w:val="single"/>
          <w:lang w:eastAsia="ro-RO"/>
        </w:rPr>
        <w:t>2) numărul de elevi beneficiari de burse sociale</w:t>
      </w:r>
      <w:r w:rsidRPr="0049500B">
        <w:rPr>
          <w:rFonts w:ascii="Tahoma" w:hAnsi="Tahoma" w:cs="Tahoma"/>
          <w:i/>
          <w:lang w:eastAsia="ro-RO"/>
        </w:rPr>
        <w:t>”,</w:t>
      </w:r>
      <w:r>
        <w:rPr>
          <w:rFonts w:ascii="Tahoma" w:hAnsi="Tahoma" w:cs="Tahoma"/>
          <w:i/>
          <w:color w:val="002060"/>
          <w:lang w:eastAsia="ro-RO"/>
        </w:rPr>
        <w:t xml:space="preserve"> </w:t>
      </w:r>
      <w:r w:rsidRPr="0049500B">
        <w:rPr>
          <w:rFonts w:ascii="Tahoma" w:hAnsi="Tahoma" w:cs="Tahoma"/>
          <w:b/>
          <w:u w:val="single"/>
          <w:lang w:eastAsia="ro-RO"/>
        </w:rPr>
        <w:t>UAT BUGHEA DE SUS</w:t>
      </w:r>
      <w:r>
        <w:rPr>
          <w:rFonts w:ascii="Tahoma" w:hAnsi="Tahoma" w:cs="Tahoma"/>
          <w:lang w:eastAsia="ro-RO"/>
        </w:rPr>
        <w:t xml:space="preserve"> este ultima comuna pe lista celor care vor beneficia de un microbuz electric deoarece a acumulat </w:t>
      </w:r>
      <w:r w:rsidRPr="0049500B">
        <w:rPr>
          <w:rFonts w:ascii="Tahoma" w:hAnsi="Tahoma" w:cs="Tahoma"/>
          <w:b/>
          <w:lang w:eastAsia="ro-RO"/>
        </w:rPr>
        <w:t>80 de puncte în total (având 50 de puncte la amplasarea unității de învățământ preuniversitar în mediul rural)</w:t>
      </w:r>
      <w:r>
        <w:rPr>
          <w:rFonts w:ascii="Tahoma" w:hAnsi="Tahoma" w:cs="Tahoma"/>
          <w:lang w:eastAsia="ro-RO"/>
        </w:rPr>
        <w:t xml:space="preserve"> și 114 burse sociale, spre deosebire de </w:t>
      </w:r>
      <w:r w:rsidRPr="0049500B">
        <w:rPr>
          <w:rFonts w:ascii="Tahoma" w:hAnsi="Tahoma" w:cs="Tahoma"/>
          <w:u w:val="single"/>
          <w:lang w:eastAsia="ro-RO"/>
        </w:rPr>
        <w:t>UAT COȘEȘTI</w:t>
      </w:r>
      <w:r>
        <w:rPr>
          <w:rFonts w:ascii="Tahoma" w:hAnsi="Tahoma" w:cs="Tahoma"/>
          <w:lang w:eastAsia="ro-RO"/>
        </w:rPr>
        <w:t xml:space="preserve"> care a acumulat </w:t>
      </w:r>
      <w:r w:rsidRPr="0049500B">
        <w:rPr>
          <w:rFonts w:ascii="Tahoma" w:hAnsi="Tahoma" w:cs="Tahoma"/>
          <w:b/>
          <w:lang w:eastAsia="ro-RO"/>
        </w:rPr>
        <w:t>80 de puncte în total (având 35 de puncte la amplasarea unității de învățământ preuniversitar în mediul rural)</w:t>
      </w:r>
      <w:r>
        <w:rPr>
          <w:rFonts w:ascii="Tahoma" w:hAnsi="Tahoma" w:cs="Tahoma"/>
          <w:lang w:eastAsia="ro-RO"/>
        </w:rPr>
        <w:t xml:space="preserve"> și 157 burse sociale.   </w:t>
      </w:r>
    </w:p>
    <w:p w:rsidR="00316337" w:rsidRPr="00D6775A" w:rsidRDefault="00316337" w:rsidP="00316337">
      <w:pPr>
        <w:jc w:val="both"/>
        <w:rPr>
          <w:lang w:val="en-US"/>
        </w:rPr>
      </w:pPr>
    </w:p>
    <w:p w:rsidR="00316337" w:rsidRPr="00D53D23" w:rsidRDefault="00316337" w:rsidP="00316337">
      <w:pPr>
        <w:rPr>
          <w:lang w:val="en-US"/>
        </w:rPr>
      </w:pPr>
      <w:r>
        <w:rPr>
          <w:lang w:val="en-US"/>
        </w:rPr>
        <w:t>,</w:t>
      </w:r>
    </w:p>
    <w:p w:rsidR="00DF22F8" w:rsidRDefault="00DF22F8"/>
    <w:sectPr w:rsidR="00DF22F8" w:rsidSect="00285DE9">
      <w:pgSz w:w="16838" w:h="11906" w:orient="landscape"/>
      <w:pgMar w:top="1134" w:right="820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6535"/>
    <w:multiLevelType w:val="hybridMultilevel"/>
    <w:tmpl w:val="18560774"/>
    <w:lvl w:ilvl="0" w:tplc="6C1A8F9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16337"/>
    <w:rsid w:val="00316337"/>
    <w:rsid w:val="003B659F"/>
    <w:rsid w:val="00707C2F"/>
    <w:rsid w:val="00C00AF5"/>
    <w:rsid w:val="00DF22F8"/>
    <w:rsid w:val="00F1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33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810</Words>
  <Characters>4699</Characters>
  <Application>Microsoft Office Word</Application>
  <DocSecurity>0</DocSecurity>
  <Lines>39</Lines>
  <Paragraphs>10</Paragraphs>
  <ScaleCrop>false</ScaleCrop>
  <Company>Consiliul Judetean Arges</Company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bogdanp</dc:creator>
  <cp:lastModifiedBy>bogdanp</cp:lastModifiedBy>
  <cp:revision>2</cp:revision>
  <dcterms:created xsi:type="dcterms:W3CDTF">2023-06-26T12:51:00Z</dcterms:created>
  <dcterms:modified xsi:type="dcterms:W3CDTF">2023-06-26T12:52:00Z</dcterms:modified>
</cp:coreProperties>
</file>